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5B3B96" w14:textId="77777777" w:rsidR="00A72D78" w:rsidRDefault="00A72D78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4B09BED6" w14:textId="77777777" w:rsidR="00A72D78" w:rsidRDefault="00A72D78">
      <w:pPr>
        <w:pStyle w:val="newncpi"/>
        <w:ind w:firstLine="0"/>
        <w:jc w:val="center"/>
      </w:pPr>
      <w:r>
        <w:rPr>
          <w:rStyle w:val="datepr"/>
        </w:rPr>
        <w:t>26 ноября 2024 г.</w:t>
      </w:r>
      <w:r>
        <w:rPr>
          <w:rStyle w:val="number"/>
        </w:rPr>
        <w:t xml:space="preserve"> № 733</w:t>
      </w:r>
    </w:p>
    <w:p w14:paraId="4FEAED4F" w14:textId="77777777" w:rsidR="00A72D78" w:rsidRDefault="00A72D78">
      <w:pPr>
        <w:pStyle w:val="titlencpi"/>
      </w:pPr>
      <w:r>
        <w:t>Об изменении решения Ивьевского районного исполнительного комитета от 3 марта 2008 г. № 154</w:t>
      </w:r>
    </w:p>
    <w:p w14:paraId="029EDA2D" w14:textId="77777777" w:rsidR="00A72D78" w:rsidRDefault="00A72D78">
      <w:pPr>
        <w:pStyle w:val="preamble"/>
      </w:pPr>
      <w:r>
        <w:t>На основании части второй пункта 3 статьи 19 Бюджетного кодекса Республики Беларусь Ивьевский районный исполнительный комитет РЕШИЛ:</w:t>
      </w:r>
    </w:p>
    <w:p w14:paraId="2324A819" w14:textId="77777777" w:rsidR="00A72D78" w:rsidRDefault="00A72D78">
      <w:pPr>
        <w:pStyle w:val="point"/>
      </w:pPr>
      <w:r>
        <w:t>1. Внести в решение Ивьевского районного исполнительного комитета от 3 марта 2008 г. № 154 «О ведомственной классификации расходов районного бюджета» следующие изменения:</w:t>
      </w:r>
    </w:p>
    <w:p w14:paraId="50517FF4" w14:textId="77777777" w:rsidR="00A72D78" w:rsidRDefault="00A72D78">
      <w:pPr>
        <w:pStyle w:val="underpoint"/>
      </w:pPr>
      <w:r>
        <w:t>1.1. в преамбуле слова «статьи 19» заменить словами «части второй пункта 3 статьи 19»;</w:t>
      </w:r>
    </w:p>
    <w:p w14:paraId="61A69F50" w14:textId="77777777" w:rsidR="00A72D78" w:rsidRDefault="00A72D78">
      <w:pPr>
        <w:pStyle w:val="underpoint"/>
      </w:pPr>
      <w:r>
        <w:t>1.2. в приложении к этому решению:</w:t>
      </w:r>
    </w:p>
    <w:p w14:paraId="503A9A93" w14:textId="77777777" w:rsidR="00A72D78" w:rsidRDefault="00A72D78">
      <w:pPr>
        <w:pStyle w:val="newncpi"/>
      </w:pPr>
      <w:r>
        <w:t>позицию</w:t>
      </w:r>
    </w:p>
    <w:p w14:paraId="7348E36C" w14:textId="77777777" w:rsidR="00A72D78" w:rsidRDefault="00A72D78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3"/>
        <w:gridCol w:w="1204"/>
      </w:tblGrid>
      <w:tr w:rsidR="00A72D78" w14:paraId="4825375A" w14:textId="77777777">
        <w:trPr>
          <w:trHeight w:val="240"/>
        </w:trPr>
        <w:tc>
          <w:tcPr>
            <w:tcW w:w="435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49A743" w14:textId="77777777" w:rsidR="00A72D78" w:rsidRDefault="00A72D78">
            <w:pPr>
              <w:pStyle w:val="table10"/>
            </w:pPr>
            <w:r>
              <w:t>«Ивьевское унитарное коммунальное предприятие бытового обслуживания населения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AA28715" w14:textId="77777777" w:rsidR="00A72D78" w:rsidRDefault="00A72D78">
            <w:pPr>
              <w:pStyle w:val="table10"/>
              <w:jc w:val="center"/>
            </w:pPr>
            <w:r>
              <w:t>088»</w:t>
            </w:r>
          </w:p>
        </w:tc>
      </w:tr>
    </w:tbl>
    <w:p w14:paraId="56C941F3" w14:textId="77777777" w:rsidR="00A72D78" w:rsidRDefault="00A72D78">
      <w:pPr>
        <w:pStyle w:val="newncpi"/>
      </w:pPr>
      <w:r>
        <w:t> </w:t>
      </w:r>
    </w:p>
    <w:p w14:paraId="01F3E158" w14:textId="77777777" w:rsidR="00A72D78" w:rsidRDefault="00A72D78">
      <w:pPr>
        <w:pStyle w:val="newncpi0"/>
      </w:pPr>
      <w:r>
        <w:t>исключить;</w:t>
      </w:r>
    </w:p>
    <w:p w14:paraId="0418AD30" w14:textId="77777777" w:rsidR="00A72D78" w:rsidRDefault="00A72D78">
      <w:pPr>
        <w:pStyle w:val="newncpi"/>
      </w:pPr>
      <w:r>
        <w:t>позицию</w:t>
      </w:r>
    </w:p>
    <w:p w14:paraId="41B8B11A" w14:textId="77777777" w:rsidR="00A72D78" w:rsidRDefault="00A72D78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3"/>
        <w:gridCol w:w="1204"/>
      </w:tblGrid>
      <w:tr w:rsidR="00A72D78" w14:paraId="6FB349BE" w14:textId="77777777">
        <w:trPr>
          <w:trHeight w:val="240"/>
        </w:trPr>
        <w:tc>
          <w:tcPr>
            <w:tcW w:w="435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6F18C9" w14:textId="77777777" w:rsidR="00A72D78" w:rsidRDefault="00A72D78">
            <w:pPr>
              <w:pStyle w:val="table10"/>
            </w:pPr>
            <w:r>
              <w:t>«Ивьевский филиал областного потребительского общества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216CC94" w14:textId="77777777" w:rsidR="00A72D78" w:rsidRDefault="00A72D78">
            <w:pPr>
              <w:pStyle w:val="table10"/>
              <w:jc w:val="center"/>
            </w:pPr>
            <w:r>
              <w:t>194»</w:t>
            </w:r>
          </w:p>
        </w:tc>
      </w:tr>
    </w:tbl>
    <w:p w14:paraId="4C20E127" w14:textId="77777777" w:rsidR="00A72D78" w:rsidRDefault="00A72D78">
      <w:pPr>
        <w:pStyle w:val="newncpi"/>
      </w:pPr>
      <w:r>
        <w:t> </w:t>
      </w:r>
    </w:p>
    <w:p w14:paraId="246A7AFF" w14:textId="77777777" w:rsidR="00A72D78" w:rsidRDefault="00A72D78">
      <w:pPr>
        <w:pStyle w:val="newncpi0"/>
      </w:pPr>
      <w:r>
        <w:t>исключить;</w:t>
      </w:r>
    </w:p>
    <w:p w14:paraId="23FD5CB5" w14:textId="77777777" w:rsidR="00A72D78" w:rsidRDefault="00A72D78">
      <w:pPr>
        <w:pStyle w:val="newncpi"/>
      </w:pPr>
      <w:r>
        <w:t>позицию</w:t>
      </w:r>
    </w:p>
    <w:p w14:paraId="49DA5DF3" w14:textId="77777777" w:rsidR="00A72D78" w:rsidRDefault="00A72D78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3"/>
        <w:gridCol w:w="1204"/>
      </w:tblGrid>
      <w:tr w:rsidR="00A72D78" w14:paraId="72B002E2" w14:textId="77777777">
        <w:trPr>
          <w:trHeight w:val="240"/>
        </w:trPr>
        <w:tc>
          <w:tcPr>
            <w:tcW w:w="435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531715" w14:textId="77777777" w:rsidR="00A72D78" w:rsidRDefault="00A72D78">
            <w:pPr>
              <w:pStyle w:val="table10"/>
            </w:pPr>
            <w:r>
              <w:t>«Государственное учреждение «Ивьевский районный центр для обеспечения деятельности бюджетных организаций и государственных органов»</w:t>
            </w:r>
          </w:p>
        </w:tc>
        <w:tc>
          <w:tcPr>
            <w:tcW w:w="644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3A9585E" w14:textId="77777777" w:rsidR="00A72D78" w:rsidRDefault="00A72D78">
            <w:pPr>
              <w:pStyle w:val="table10"/>
              <w:jc w:val="center"/>
            </w:pPr>
            <w:r>
              <w:t>910»</w:t>
            </w:r>
          </w:p>
        </w:tc>
      </w:tr>
    </w:tbl>
    <w:p w14:paraId="656B9827" w14:textId="77777777" w:rsidR="00A72D78" w:rsidRDefault="00A72D78">
      <w:pPr>
        <w:pStyle w:val="newncpi"/>
      </w:pPr>
      <w:r>
        <w:t> </w:t>
      </w:r>
    </w:p>
    <w:p w14:paraId="6BB8FA57" w14:textId="77777777" w:rsidR="00A72D78" w:rsidRDefault="00A72D78">
      <w:pPr>
        <w:pStyle w:val="newncpi0"/>
      </w:pPr>
      <w:r>
        <w:t>исключить.</w:t>
      </w:r>
    </w:p>
    <w:p w14:paraId="3268C435" w14:textId="77777777" w:rsidR="00A72D78" w:rsidRDefault="00A72D78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783BEE9B" w14:textId="77777777" w:rsidR="00A72D78" w:rsidRDefault="00A72D78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A72D78" w14:paraId="19DCCA34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E3DA9D8" w14:textId="77777777" w:rsidR="00A72D78" w:rsidRDefault="00A72D78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A98EED" w14:textId="77777777" w:rsidR="00A72D78" w:rsidRDefault="00A72D78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4645F7E5" w14:textId="77777777" w:rsidR="00A72D78" w:rsidRDefault="00A72D78">
      <w:pPr>
        <w:pStyle w:val="newncpi0"/>
      </w:pPr>
      <w:r>
        <w:t> </w:t>
      </w:r>
    </w:p>
    <w:p w14:paraId="0543DF37" w14:textId="77777777" w:rsidR="00A72D78" w:rsidRDefault="00A72D78">
      <w:pPr>
        <w:pStyle w:val="agree"/>
      </w:pPr>
      <w:r>
        <w:t>СОГЛАСОВАНО</w:t>
      </w:r>
    </w:p>
    <w:p w14:paraId="17D6FE59" w14:textId="77777777" w:rsidR="00A72D78" w:rsidRDefault="00A72D78">
      <w:pPr>
        <w:pStyle w:val="agree"/>
      </w:pPr>
      <w:r>
        <w:t xml:space="preserve">Главное финансовое управление </w:t>
      </w:r>
      <w:r>
        <w:br/>
        <w:t xml:space="preserve">Гродненского областного </w:t>
      </w:r>
      <w:r>
        <w:br/>
        <w:t>исполнительного комитета</w:t>
      </w:r>
    </w:p>
    <w:p w14:paraId="2DE86D1B" w14:textId="77777777" w:rsidR="00A72D78" w:rsidRDefault="00A72D78">
      <w:pPr>
        <w:pStyle w:val="newncpi"/>
      </w:pPr>
      <w:r>
        <w:t> </w:t>
      </w:r>
    </w:p>
    <w:p w14:paraId="48AE774E" w14:textId="77777777" w:rsidR="00EF32C1" w:rsidRDefault="00EF32C1"/>
    <w:sectPr w:rsidR="00EF32C1" w:rsidSect="00A72D78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78"/>
    <w:rsid w:val="00001FB4"/>
    <w:rsid w:val="005B43B8"/>
    <w:rsid w:val="0086659A"/>
    <w:rsid w:val="00A72D78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F2EE9"/>
  <w15:chartTrackingRefBased/>
  <w15:docId w15:val="{EF8E19D5-E471-4D88-AEC8-A7CE80D28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72D78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gree">
    <w:name w:val="agree"/>
    <w:basedOn w:val="a"/>
    <w:rsid w:val="00A72D78"/>
    <w:pPr>
      <w:spacing w:after="28"/>
    </w:pPr>
    <w:rPr>
      <w:rFonts w:eastAsiaTheme="minorEastAsia"/>
      <w:kern w:val="0"/>
      <w:sz w:val="22"/>
      <w:szCs w:val="22"/>
      <w:lang w:eastAsia="ru-BY"/>
      <w14:ligatures w14:val="none"/>
    </w:rPr>
  </w:style>
  <w:style w:type="paragraph" w:customStyle="1" w:styleId="point">
    <w:name w:val="point"/>
    <w:basedOn w:val="a"/>
    <w:rsid w:val="00A72D78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A72D78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preamble">
    <w:name w:val="preamble"/>
    <w:basedOn w:val="a"/>
    <w:rsid w:val="00A72D78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A72D78"/>
    <w:rPr>
      <w:rFonts w:eastAsiaTheme="minorEastAsia"/>
      <w:kern w:val="0"/>
      <w:sz w:val="20"/>
      <w:szCs w:val="20"/>
      <w:lang w:eastAsia="ru-BY"/>
      <w14:ligatures w14:val="none"/>
    </w:rPr>
  </w:style>
  <w:style w:type="paragraph" w:customStyle="1" w:styleId="newncpi">
    <w:name w:val="newncpi"/>
    <w:basedOn w:val="a"/>
    <w:rsid w:val="00A72D78"/>
    <w:pPr>
      <w:ind w:firstLine="567"/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A72D78"/>
    <w:pPr>
      <w:jc w:val="both"/>
    </w:pPr>
    <w:rPr>
      <w:rFonts w:eastAsiaTheme="minorEastAsia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A72D78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72D78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72D78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72D78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A72D7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72D7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Михайлович Герасимчук</dc:creator>
  <cp:keywords/>
  <dc:description/>
  <cp:lastModifiedBy>Олег Михайлович Герасимчук</cp:lastModifiedBy>
  <cp:revision>1</cp:revision>
  <dcterms:created xsi:type="dcterms:W3CDTF">2024-12-09T11:16:00Z</dcterms:created>
  <dcterms:modified xsi:type="dcterms:W3CDTF">2024-12-09T11:16:00Z</dcterms:modified>
</cp:coreProperties>
</file>